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left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7"/>
          <w:lang w:eastAsia="ru-RU"/>
        </w:rPr>
        <w:t xml:space="preserve">Приложение №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7"/>
          <w:lang w:eastAsia="ru-RU"/>
        </w:rPr>
        <w:t>2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7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7"/>
          <w:lang w:eastAsia="ru-RU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7"/>
          <w:lang w:eastAsia="ru-RU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к приказу ГКУ «ОСЗН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7"/>
          <w:lang w:eastAsia="ru-RU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7"/>
          <w:lang w:eastAsia="ru-RU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Унечского района»</w:t>
      </w:r>
    </w:p>
    <w:p>
      <w:pPr>
        <w:pStyle w:val="Normal"/>
        <w:spacing w:before="0" w:after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7"/>
          <w:lang w:eastAsia="ru-RU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eastAsia="ru-RU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 от 15.05.2023 № 7-ОД</w:t>
      </w:r>
    </w:p>
    <w:p>
      <w:pPr>
        <w:pStyle w:val="Normal"/>
        <w:spacing w:before="0" w:after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7"/>
          <w:lang w:eastAsia="ru-RU"/>
        </w:rPr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Карта коррупционных рисков </w:t>
      </w:r>
      <w:r>
        <w:rPr>
          <w:b/>
          <w:color w:val="000000"/>
          <w:sz w:val="28"/>
          <w:szCs w:val="28"/>
        </w:rPr>
        <w:t>в ГКУ «ОСЗН Унечского района»</w:t>
      </w:r>
    </w:p>
    <w:tbl>
      <w:tblPr>
        <w:tblW w:w="15735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49"/>
        <w:gridCol w:w="2073"/>
        <w:gridCol w:w="3797"/>
        <w:gridCol w:w="2412"/>
        <w:gridCol w:w="3655"/>
        <w:gridCol w:w="3148"/>
      </w:tblGrid>
      <w:tr>
        <w:trPr>
          <w:trHeight w:val="1017" w:hRule="atLeast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№</w:t>
            </w:r>
          </w:p>
          <w:p>
            <w:pPr>
              <w:pStyle w:val="Normal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Краткое наименование коррупционного риска</w:t>
            </w:r>
          </w:p>
        </w:tc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Описание возможной коррупционной схемы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Наименование должностей , которые могут участвовать в реализации коррупционной схемы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Меры по минимизации коррупционных рисков</w:t>
            </w:r>
          </w:p>
        </w:tc>
      </w:tr>
      <w:tr>
        <w:trPr>
          <w:trHeight w:val="1169" w:hRule="atLeast"/>
        </w:trPr>
        <w:tc>
          <w:tcPr>
            <w:tcW w:w="6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Реализуемые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Предлагаемые</w:t>
            </w:r>
          </w:p>
        </w:tc>
      </w:tr>
      <w:tr>
        <w:trPr>
          <w:trHeight w:val="1169" w:hRule="atLeast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1.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;Times New Roman" w:hAnsi="Liberation Serif;Times New Roman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;Times New Roman" w:hAnsi="Liberation Serif;Times New Roman"/>
                <w:sz w:val="24"/>
                <w:szCs w:val="24"/>
              </w:rPr>
              <w:t>Обеспечение деятельности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Liberation Serif;Times New Roman" w:hAnsi="Liberation Serif;Times New Roman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;Times New Roman" w:hAnsi="Liberation Serif;Times New Roman"/>
                <w:sz w:val="24"/>
                <w:szCs w:val="24"/>
              </w:rPr>
              <w:t>учреждения</w:t>
            </w:r>
          </w:p>
        </w:tc>
        <w:tc>
          <w:tcPr>
            <w:tcW w:w="3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419" w:leader="none"/>
              </w:tabs>
              <w:spacing w:lineRule="auto" w:line="240" w:before="0" w:after="0"/>
              <w:ind w:left="78" w:right="26" w:hanging="0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Использование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материальных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-6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ресурсов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для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личной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выгоды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обогащения;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419" w:leader="none"/>
              </w:tabs>
              <w:spacing w:lineRule="auto" w:line="240" w:before="0" w:after="0"/>
              <w:ind w:left="78" w:right="26" w:hanging="0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eastAsiaTheme="minorHAnsi" w:ascii="Liberation Serif;Times New Roman" w:hAnsi="Liberation Serif;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894" w:leader="none"/>
              </w:tabs>
              <w:bidi w:val="0"/>
              <w:spacing w:lineRule="auto" w:line="240" w:before="0" w:after="0"/>
              <w:ind w:left="39" w:right="0" w:hanging="0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Использование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своих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служебных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полномочий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при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-6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подготовке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визировании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проектов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приказов,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договоров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других документов;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894" w:leader="none"/>
              </w:tabs>
              <w:bidi w:val="0"/>
              <w:spacing w:lineRule="auto" w:line="240" w:before="0" w:after="0"/>
              <w:ind w:left="39" w:right="0" w:hanging="0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eastAsiaTheme="minorHAnsi" w:ascii="Liberation Serif;Times New Roman" w:hAnsi="Liberation Serif;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TableParagraph"/>
              <w:widowControl/>
              <w:numPr>
                <w:ilvl w:val="0"/>
                <w:numId w:val="0"/>
              </w:numPr>
              <w:tabs>
                <w:tab w:val="clear" w:pos="720"/>
                <w:tab w:val="left" w:pos="999" w:leader="none"/>
                <w:tab w:val="left" w:pos="1000" w:leader="none"/>
                <w:tab w:val="left" w:pos="2841" w:leader="none"/>
              </w:tabs>
              <w:suppressAutoHyphens w:val="true"/>
              <w:bidi w:val="0"/>
              <w:spacing w:lineRule="exact" w:line="297" w:before="0" w:after="0"/>
              <w:ind w:left="96" w:right="0" w:hanging="0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Принятие решений, превышающих полномочия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-6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должностного лица;</w:t>
            </w:r>
          </w:p>
          <w:p>
            <w:pPr>
              <w:pStyle w:val="TableParagraph"/>
              <w:widowControl/>
              <w:numPr>
                <w:ilvl w:val="0"/>
                <w:numId w:val="0"/>
              </w:numPr>
              <w:tabs>
                <w:tab w:val="clear" w:pos="720"/>
                <w:tab w:val="left" w:pos="999" w:leader="none"/>
                <w:tab w:val="left" w:pos="1000" w:leader="none"/>
                <w:tab w:val="left" w:pos="2841" w:leader="none"/>
              </w:tabs>
              <w:suppressAutoHyphens w:val="true"/>
              <w:bidi w:val="0"/>
              <w:spacing w:lineRule="exact" w:line="297" w:before="0" w:after="0"/>
              <w:ind w:left="96" w:right="0" w:hanging="0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eastAsiaTheme="minorHAnsi" w:ascii="Liberation Serif;Times New Roman" w:hAnsi="Liberation Serif;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TableParagraph"/>
              <w:widowControl/>
              <w:numPr>
                <w:ilvl w:val="0"/>
                <w:numId w:val="0"/>
              </w:numPr>
              <w:tabs>
                <w:tab w:val="clear" w:pos="720"/>
                <w:tab w:val="left" w:pos="999" w:leader="none"/>
                <w:tab w:val="left" w:pos="1000" w:leader="none"/>
                <w:tab w:val="left" w:pos="2841" w:leader="none"/>
              </w:tabs>
              <w:suppressAutoHyphens w:val="true"/>
              <w:bidi w:val="0"/>
              <w:spacing w:lineRule="exact" w:line="297" w:before="0" w:after="0"/>
              <w:ind w:left="96" w:right="0" w:hanging="0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Бездействие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случаях,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-6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требующих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принятия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решения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-6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соответствии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должностными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-6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обязанностями;</w:t>
            </w:r>
          </w:p>
          <w:p>
            <w:pPr>
              <w:pStyle w:val="TableParagraph"/>
              <w:widowControl/>
              <w:numPr>
                <w:ilvl w:val="0"/>
                <w:numId w:val="0"/>
              </w:numPr>
              <w:tabs>
                <w:tab w:val="clear" w:pos="720"/>
                <w:tab w:val="left" w:pos="999" w:leader="none"/>
                <w:tab w:val="left" w:pos="1000" w:leader="none"/>
                <w:tab w:val="left" w:pos="2841" w:leader="none"/>
              </w:tabs>
              <w:suppressAutoHyphens w:val="true"/>
              <w:bidi w:val="0"/>
              <w:spacing w:lineRule="exact" w:line="297" w:before="0" w:after="0"/>
              <w:ind w:left="96" w:right="0" w:hanging="0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eastAsiaTheme="minorHAnsi" w:ascii="Liberation Serif;Times New Roman" w:hAnsi="Liberation Serif;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894" w:leader="none"/>
                <w:tab w:val="left" w:pos="2352" w:leader="none"/>
              </w:tabs>
              <w:spacing w:lineRule="auto" w:line="240" w:before="0" w:after="0"/>
              <w:ind w:left="78" w:right="22" w:hanging="0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Использование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своих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служебных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полномочий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при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-6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решении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личных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вопросов,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-6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связанных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удовлетворением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материальных потребностей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-6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должностного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лица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или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его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родственников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2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либо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личной</w:t>
            </w:r>
          </w:p>
          <w:p>
            <w:pPr>
              <w:pStyle w:val="TableParagraph"/>
              <w:widowControl/>
              <w:numPr>
                <w:ilvl w:val="0"/>
                <w:numId w:val="0"/>
              </w:numPr>
              <w:tabs>
                <w:tab w:val="clear" w:pos="720"/>
                <w:tab w:val="left" w:pos="999" w:leader="none"/>
                <w:tab w:val="left" w:pos="1000" w:leader="none"/>
                <w:tab w:val="left" w:pos="2841" w:leader="none"/>
              </w:tabs>
              <w:suppressAutoHyphens w:val="true"/>
              <w:bidi w:val="0"/>
              <w:spacing w:lineRule="exact" w:line="297" w:before="0" w:after="0"/>
              <w:ind w:left="96" w:right="0" w:hanging="0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заинтересованности.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Начальник, заместитель  начальника,   главный бухгалтер, ведущие специалисты отдела социальной защиты населения</w:t>
            </w:r>
          </w:p>
        </w:tc>
        <w:tc>
          <w:tcPr>
            <w:tcW w:w="3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Информационная открытость учреждения. Соблюдение утвержденной антикоррупционной политики учреждения.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eastAsiaTheme="minorHAnsi" w:ascii="Liberation Serif;Times New Roman" w:hAnsi="Liberation Serif;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Разъяснение работникам учреждения о мерах ответственности за совершение коррупционных правонарушений.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Постоянный контроль</w:t>
            </w:r>
          </w:p>
        </w:tc>
      </w:tr>
      <w:tr>
        <w:trPr>
          <w:trHeight w:val="1169" w:hRule="atLeast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2.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/>
              <w:suppressAutoHyphens w:val="true"/>
              <w:bidi w:val="0"/>
              <w:spacing w:lineRule="auto" w:line="259" w:before="0" w:after="160"/>
              <w:ind w:left="0" w:right="0" w:hanging="0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>Кадровая деятельность</w:t>
            </w:r>
          </w:p>
        </w:tc>
        <w:tc>
          <w:tcPr>
            <w:tcW w:w="3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tabs>
                <w:tab w:val="clear" w:pos="720"/>
                <w:tab w:val="left" w:pos="3610" w:leader="none"/>
              </w:tabs>
              <w:spacing w:lineRule="exact" w:line="291" w:before="0" w:after="160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>Предоставление не предусмотренных законом преимуществ (протекционизм, семейственность)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Начальник, заместитель  начальника,  специалист отдела социальной защиты населения сектора правовой, кадровой работы и делопроизводства</w:t>
            </w:r>
          </w:p>
        </w:tc>
        <w:tc>
          <w:tcPr>
            <w:tcW w:w="3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439" w:leader="none"/>
              </w:tabs>
              <w:spacing w:lineRule="exact" w:line="291" w:before="0" w:after="0"/>
              <w:ind w:left="515" w:right="0" w:hanging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Разъяснительная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работа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</w:t>
            </w:r>
          </w:p>
          <w:p>
            <w:pPr>
              <w:pStyle w:val="TableParagraph"/>
              <w:ind w:left="78" w:right="20" w:hanging="0"/>
              <w:rPr>
                <w:rFonts w:ascii="Liberation Serif;Times New Roman" w:hAnsi="Liberation Serif;Times New Roman" w:eastAsia="Calibri" w:cs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ответственными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лицами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о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мерах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ответственности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за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совершение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-6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коррупционных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правонарушений.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439" w:leader="none"/>
              </w:tabs>
              <w:spacing w:lineRule="exact" w:line="302" w:before="0" w:after="0"/>
              <w:ind w:left="516" w:right="120" w:hanging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Проведение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собеседования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при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-6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приёме на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работу.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Постоянный контроль</w:t>
            </w:r>
          </w:p>
        </w:tc>
      </w:tr>
      <w:tr>
        <w:trPr>
          <w:trHeight w:val="1169" w:hRule="atLeast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>3.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/>
              <w:suppressAutoHyphens w:val="true"/>
              <w:bidi w:val="0"/>
              <w:spacing w:lineRule="auto" w:line="259" w:before="0" w:after="160"/>
              <w:ind w:left="0" w:right="0" w:hanging="0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>Обращение юридических и физических лиц</w:t>
            </w:r>
          </w:p>
        </w:tc>
        <w:tc>
          <w:tcPr>
            <w:tcW w:w="3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746" w:leader="none"/>
                <w:tab w:val="left" w:pos="2333" w:leader="none"/>
                <w:tab w:val="left" w:pos="3725" w:leader="none"/>
                <w:tab w:val="left" w:pos="3736" w:leader="none"/>
              </w:tabs>
              <w:spacing w:lineRule="auto" w:line="240" w:before="0" w:after="0"/>
              <w:ind w:left="156" w:right="26" w:hanging="0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>Нарушение установленного порядка рассмотрения обращений граждан и юридических лиц.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746" w:leader="none"/>
                <w:tab w:val="left" w:pos="2333" w:leader="none"/>
                <w:tab w:val="left" w:pos="3725" w:leader="none"/>
                <w:tab w:val="left" w:pos="3736" w:leader="none"/>
              </w:tabs>
              <w:spacing w:lineRule="auto" w:line="240" w:before="0" w:after="0"/>
              <w:ind w:left="156" w:right="26" w:hanging="0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eastAsiaTheme="minorHAnsi" w:ascii="Liberation Serif;Times New Roman" w:hAnsi="Liberation Serif;Times New Roman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746" w:leader="none"/>
              </w:tabs>
              <w:spacing w:lineRule="auto" w:line="240" w:before="0" w:after="0"/>
              <w:ind w:left="156" w:right="27" w:hanging="0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>Требование от физических и юридических лиц информации, предоставление которой не предусмотрено действующим</w:t>
            </w:r>
          </w:p>
          <w:p>
            <w:pPr>
              <w:pStyle w:val="TableParagraph"/>
              <w:spacing w:lineRule="exact" w:line="285" w:before="0" w:after="160"/>
              <w:ind w:left="78" w:right="0" w:hanging="0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>законодательством РФ.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Начальник, заместитель  начальника,   главный бухгалтер, ведущие специалисты отдела социальной защиты населения; специалисты отдела социальной защиты населения</w:t>
            </w:r>
          </w:p>
        </w:tc>
        <w:tc>
          <w:tcPr>
            <w:tcW w:w="3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tabs>
                <w:tab w:val="clear" w:pos="720"/>
                <w:tab w:val="left" w:pos="446" w:leader="none"/>
              </w:tabs>
              <w:spacing w:lineRule="exact" w:line="291" w:before="0" w:after="0"/>
              <w:ind w:left="445" w:right="0" w:hanging="361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Разъяснительная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работа.</w:t>
            </w:r>
          </w:p>
          <w:p>
            <w:pPr>
              <w:pStyle w:val="TableParagraph"/>
              <w:tabs>
                <w:tab w:val="clear" w:pos="720"/>
                <w:tab w:val="left" w:pos="446" w:leader="none"/>
              </w:tabs>
              <w:spacing w:lineRule="exact" w:line="291" w:before="0" w:after="0"/>
              <w:ind w:left="445" w:right="0" w:hanging="361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eastAsiaTheme="minorHAnsi" w:ascii="Liberation Serif;Times New Roman" w:hAnsi="Liberation Serif;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TableParagraph"/>
              <w:widowControl/>
              <w:tabs>
                <w:tab w:val="clear" w:pos="720"/>
                <w:tab w:val="left" w:pos="109" w:leader="none"/>
                <w:tab w:val="left" w:pos="2499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Соблюдение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у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становленного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-6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порядка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>рассмотрения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-6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обращений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граждан.</w:t>
            </w:r>
          </w:p>
          <w:p>
            <w:pPr>
              <w:pStyle w:val="TableParagraph"/>
              <w:widowControl/>
              <w:tabs>
                <w:tab w:val="clear" w:pos="720"/>
                <w:tab w:val="left" w:pos="109" w:leader="none"/>
                <w:tab w:val="left" w:pos="2499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eastAsiaTheme="minorHAnsi" w:ascii="Liberation Serif;Times New Roman" w:hAnsi="Liberation Serif;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TableParagraph"/>
              <w:widowControl/>
              <w:tabs>
                <w:tab w:val="clear" w:pos="720"/>
                <w:tab w:val="left" w:pos="446" w:leader="none"/>
                <w:tab w:val="left" w:pos="2503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Контроль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>рассмотрения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-6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обращений.</w:t>
            </w:r>
          </w:p>
          <w:p>
            <w:pPr>
              <w:pStyle w:val="TableParagraph"/>
              <w:widowControl/>
              <w:tabs>
                <w:tab w:val="clear" w:pos="720"/>
                <w:tab w:val="left" w:pos="446" w:leader="none"/>
                <w:tab w:val="left" w:pos="2503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eastAsiaTheme="minorHAnsi" w:ascii="Liberation Serif;Times New Roman" w:hAnsi="Liberation Serif;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TableParagraph"/>
              <w:widowControl/>
              <w:tabs>
                <w:tab w:val="clear" w:pos="720"/>
                <w:tab w:val="left" w:pos="446" w:leader="none"/>
                <w:tab w:val="left" w:pos="2503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eastAsiaTheme="minorHAnsi" w:ascii="Liberation Serif;Times New Roman" w:hAnsi="Liberation Serif;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Постоянный контроль</w:t>
            </w:r>
          </w:p>
        </w:tc>
      </w:tr>
      <w:tr>
        <w:trPr>
          <w:trHeight w:val="1169" w:hRule="atLeast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4.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Осуществление функций по  назначению и выплате пособий , компенсаций, иных выплат</w:t>
            </w:r>
          </w:p>
        </w:tc>
        <w:tc>
          <w:tcPr>
            <w:tcW w:w="3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tabs>
                <w:tab w:val="clear" w:pos="720"/>
                <w:tab w:val="left" w:pos="746" w:leader="none"/>
                <w:tab w:val="left" w:pos="1138" w:leader="none"/>
                <w:tab w:val="left" w:pos="2496" w:leader="none"/>
              </w:tabs>
              <w:spacing w:lineRule="auto" w:line="240" w:before="0" w:after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Требование от получателей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6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социальных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услуг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6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информации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6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и (или)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>документов,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6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предоставление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которых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не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6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предусмотрено</w:t>
            </w:r>
          </w:p>
          <w:p>
            <w:pPr>
              <w:pStyle w:val="TableParagraph"/>
              <w:spacing w:lineRule="exact" w:line="297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законодательством.</w:t>
            </w:r>
          </w:p>
          <w:p>
            <w:pPr>
              <w:pStyle w:val="TableParagraph"/>
              <w:tabs>
                <w:tab w:val="clear" w:pos="720"/>
                <w:tab w:val="left" w:pos="746" w:leader="none"/>
              </w:tabs>
              <w:spacing w:lineRule="auto" w:line="240" w:before="0" w:after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Незаконное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оказание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либо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6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отказ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оказании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социальных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6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услуг.</w:t>
            </w:r>
          </w:p>
          <w:p>
            <w:pPr>
              <w:pStyle w:val="TableParagraph"/>
              <w:tabs>
                <w:tab w:val="clear" w:pos="720"/>
                <w:tab w:val="left" w:pos="746" w:leader="none"/>
              </w:tabs>
              <w:spacing w:lineRule="auto" w:line="240" w:before="0" w:after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eastAsiaTheme="minorHAnsi" w:ascii="Liberation Serif;Times New Roman" w:hAnsi="Liberation Serif;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spacing w:before="0" w:after="160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Получение</w:t>
              <w:tab/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>денежных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6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средств за оказанные услуги.</w:t>
            </w:r>
          </w:p>
          <w:p>
            <w:pPr>
              <w:pStyle w:val="Normal"/>
              <w:spacing w:before="0" w:after="160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Сговор с проверяющим уполномоченным лицом.</w:t>
            </w:r>
          </w:p>
          <w:p>
            <w:pPr>
              <w:pStyle w:val="Normal"/>
              <w:spacing w:before="0" w:after="160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Назначение и выплата пособий и компенсаций, иных выплат в обход проверки, уполномоченных лиц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ведущие специалисты отдела социальной защиты населения; специалисты отдела социальной защиты населения</w:t>
            </w:r>
          </w:p>
        </w:tc>
        <w:tc>
          <w:tcPr>
            <w:tcW w:w="3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/>
              <w:tabs>
                <w:tab w:val="clear" w:pos="720"/>
                <w:tab w:val="left" w:pos="446" w:leader="none"/>
                <w:tab w:val="left" w:pos="2503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Соблюдение законодательства в сфере предоставления социальных услуг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Постоянный контроль</w:t>
            </w:r>
          </w:p>
        </w:tc>
      </w:tr>
      <w:tr>
        <w:trPr>
          <w:trHeight w:val="1169" w:hRule="atLeast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5.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Составление  и заполнение документов, справок отчетностей</w:t>
            </w:r>
          </w:p>
        </w:tc>
        <w:tc>
          <w:tcPr>
            <w:tcW w:w="3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Искажение, сокрытие или предоставление заведомо ложных сведений в отчетных документах, справках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Начальник, заместитель  начальника,   главный бухгалтер, ведущие специалисты отдела социальной защиты населения; специалисты отдела социальной защиты населения</w:t>
            </w:r>
          </w:p>
        </w:tc>
        <w:tc>
          <w:tcPr>
            <w:tcW w:w="3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Разъяснение работникам мер ответственности за совершение коррупционных правонарушений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Постоянный контроль</w:t>
            </w:r>
          </w:p>
        </w:tc>
      </w:tr>
      <w:tr>
        <w:trPr>
          <w:trHeight w:val="1169" w:hRule="atLeast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6.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/>
              <w:suppressAutoHyphens w:val="true"/>
              <w:bidi w:val="0"/>
              <w:spacing w:lineRule="auto" w:line="259" w:before="0" w:after="160"/>
              <w:ind w:left="57" w:right="0" w:hanging="57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Регистрация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материальных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ценностей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ведение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-6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баз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данных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>материальных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6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ценностей</w:t>
            </w:r>
          </w:p>
        </w:tc>
        <w:tc>
          <w:tcPr>
            <w:tcW w:w="3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/>
              <w:tabs>
                <w:tab w:val="clear" w:pos="720"/>
                <w:tab w:val="left" w:pos="232" w:leader="none"/>
                <w:tab w:val="left" w:pos="745" w:leader="none"/>
                <w:tab w:val="left" w:pos="746" w:leader="none"/>
              </w:tabs>
              <w:suppressAutoHyphens w:val="true"/>
              <w:bidi w:val="0"/>
              <w:spacing w:lineRule="exact" w:line="291" w:before="0" w:after="0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Несвоевременная постановка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2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на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2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регистрационный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-6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учёт  материальных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ценностей.</w:t>
            </w:r>
          </w:p>
          <w:p>
            <w:pPr>
              <w:pStyle w:val="TableParagraph"/>
              <w:widowControl/>
              <w:tabs>
                <w:tab w:val="clear" w:pos="720"/>
                <w:tab w:val="left" w:pos="232" w:leader="none"/>
                <w:tab w:val="left" w:pos="745" w:leader="none"/>
                <w:tab w:val="left" w:pos="746" w:leader="none"/>
              </w:tabs>
              <w:suppressAutoHyphens w:val="true"/>
              <w:bidi w:val="0"/>
              <w:spacing w:lineRule="exact" w:line="291" w:before="0" w:after="0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eastAsiaTheme="minorHAnsi" w:ascii="Liberation Serif;Times New Roman" w:hAnsi="Liberation Serif;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TableParagraph"/>
              <w:tabs>
                <w:tab w:val="clear" w:pos="720"/>
                <w:tab w:val="left" w:pos="745" w:leader="none"/>
                <w:tab w:val="left" w:pos="746" w:leader="none"/>
                <w:tab w:val="left" w:pos="2707" w:leader="none"/>
              </w:tabs>
              <w:spacing w:lineRule="auto" w:line="240" w:before="0" w:after="0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Умышленное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>досрочное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-6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списание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2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материальных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2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средств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и расходных материалов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62"/>
                <w:kern w:val="0"/>
                <w:sz w:val="24"/>
                <w:szCs w:val="24"/>
                <w:lang w:val="ru-RU" w:eastAsia="en-US" w:bidi="ar-SA"/>
              </w:rPr>
              <w:t xml:space="preserve"> с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регистрационного учёта.</w:t>
            </w:r>
          </w:p>
          <w:p>
            <w:pPr>
              <w:pStyle w:val="TableParagraph"/>
              <w:tabs>
                <w:tab w:val="clear" w:pos="720"/>
                <w:tab w:val="left" w:pos="745" w:leader="none"/>
                <w:tab w:val="left" w:pos="746" w:leader="none"/>
                <w:tab w:val="left" w:pos="2707" w:leader="none"/>
              </w:tabs>
              <w:spacing w:lineRule="auto" w:line="240"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TableParagraph"/>
              <w:tabs>
                <w:tab w:val="clear" w:pos="720"/>
                <w:tab w:val="left" w:pos="663" w:leader="none"/>
                <w:tab w:val="left" w:pos="2160" w:leader="none"/>
                <w:tab w:val="left" w:pos="3743" w:leader="none"/>
              </w:tabs>
              <w:spacing w:lineRule="exact" w:line="298" w:before="0" w:after="160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Отсутствие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регулярного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6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контроля наличия и сохранения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имущества.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Начальник,  главный бухгалтер, материально ответственные лица</w:t>
            </w:r>
          </w:p>
        </w:tc>
        <w:tc>
          <w:tcPr>
            <w:tcW w:w="3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tabs>
                <w:tab w:val="clear" w:pos="720"/>
                <w:tab w:val="left" w:pos="446" w:leader="none"/>
              </w:tabs>
              <w:spacing w:lineRule="auto" w:line="240" w:before="0" w:after="0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Организация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работы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по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-6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контролю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за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деятельностью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структурных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подразделений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-6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учреждения.</w:t>
            </w:r>
          </w:p>
          <w:p>
            <w:pPr>
              <w:pStyle w:val="TableParagraph"/>
              <w:tabs>
                <w:tab w:val="clear" w:pos="720"/>
                <w:tab w:val="left" w:pos="446" w:leader="none"/>
              </w:tabs>
              <w:spacing w:lineRule="auto" w:line="240" w:before="0" w:after="0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eastAsiaTheme="minorHAnsi" w:ascii="Liberation Serif;Times New Roman" w:hAnsi="Liberation Serif;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TableParagraph"/>
              <w:tabs>
                <w:tab w:val="clear" w:pos="720"/>
                <w:tab w:val="left" w:pos="446" w:leader="none"/>
              </w:tabs>
              <w:spacing w:lineRule="auto" w:line="240" w:before="0" w:after="0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Ознакомление с нормативными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-6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документами,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регламентирующие    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6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вопросы предупреждения</w:t>
              <w:tab/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4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63"/>
                <w:kern w:val="0"/>
                <w:sz w:val="24"/>
                <w:szCs w:val="24"/>
                <w:lang w:val="ru-RU" w:eastAsia="en-US" w:bidi="ar-SA"/>
              </w:rPr>
              <w:t xml:space="preserve"> п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ротиводействия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коррупции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учреждении.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Постоянный контроль</w:t>
            </w:r>
          </w:p>
        </w:tc>
      </w:tr>
      <w:tr>
        <w:trPr>
          <w:trHeight w:val="1169" w:hRule="atLeast"/>
        </w:trPr>
        <w:tc>
          <w:tcPr>
            <w:tcW w:w="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7.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Оплата труда</w:t>
            </w:r>
          </w:p>
        </w:tc>
        <w:tc>
          <w:tcPr>
            <w:tcW w:w="3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tabs>
                <w:tab w:val="clear" w:pos="720"/>
                <w:tab w:val="left" w:pos="746" w:leader="none"/>
              </w:tabs>
              <w:spacing w:lineRule="auto" w:line="240" w:before="0" w:after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Оплата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рабочего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6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времени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не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полном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объёме.</w:t>
            </w:r>
          </w:p>
          <w:p>
            <w:pPr>
              <w:pStyle w:val="TableParagraph"/>
              <w:tabs>
                <w:tab w:val="clear" w:pos="720"/>
                <w:tab w:val="left" w:pos="746" w:leader="none"/>
              </w:tabs>
              <w:spacing w:lineRule="auto" w:line="240" w:before="0" w:after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eastAsiaTheme="minorHAnsi" w:ascii="Liberation Serif;Times New Roman" w:hAnsi="Liberation Serif;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TableParagraph"/>
              <w:tabs>
                <w:tab w:val="clear" w:pos="720"/>
                <w:tab w:val="left" w:pos="746" w:leader="none"/>
                <w:tab w:val="left" w:pos="2568" w:leader="none"/>
              </w:tabs>
              <w:spacing w:lineRule="auto" w:line="240" w:before="0" w:after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Оплата рабочего времени в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полном объёме в случае, когда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сотрудник фактически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-6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отсутствовал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на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рабочем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месте.</w:t>
            </w:r>
          </w:p>
          <w:p>
            <w:pPr>
              <w:pStyle w:val="TableParagraph"/>
              <w:tabs>
                <w:tab w:val="clear" w:pos="720"/>
                <w:tab w:val="left" w:pos="746" w:leader="none"/>
                <w:tab w:val="left" w:pos="2568" w:leader="none"/>
              </w:tabs>
              <w:spacing w:lineRule="auto" w:line="240" w:before="0" w:after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eastAsiaTheme="minorHAnsi" w:ascii="Liberation Serif;Times New Roman" w:hAnsi="Liberation Serif;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TableParagraph"/>
              <w:tabs>
                <w:tab w:val="clear" w:pos="720"/>
                <w:tab w:val="left" w:pos="746" w:leader="none"/>
                <w:tab w:val="left" w:pos="2520" w:leader="none"/>
              </w:tabs>
              <w:spacing w:lineRule="auto" w:line="240" w:before="0" w:after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Необъективная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оценка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-6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деятельности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>работников,</w:t>
            </w:r>
          </w:p>
          <w:p>
            <w:pPr>
              <w:pStyle w:val="TableParagraph"/>
              <w:spacing w:lineRule="exact" w:line="298" w:before="0" w:after="160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завышение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результативности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труда, 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3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влияющее 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2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на 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3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уровень оплаты труда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Начальник,  главный бухгалтер</w:t>
            </w:r>
          </w:p>
        </w:tc>
        <w:tc>
          <w:tcPr>
            <w:tcW w:w="3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/>
              <w:tabs>
                <w:tab w:val="clear" w:pos="720"/>
                <w:tab w:val="left" w:pos="446" w:leader="none"/>
              </w:tabs>
              <w:suppressAutoHyphens w:val="true"/>
              <w:bidi w:val="0"/>
              <w:spacing w:lineRule="auto" w:line="240" w:before="0" w:after="0"/>
              <w:ind w:left="57" w:right="0" w:hanging="0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Использование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средств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на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-62"/>
                <w:kern w:val="0"/>
                <w:sz w:val="24"/>
                <w:szCs w:val="24"/>
                <w:lang w:val="ru-RU" w:eastAsia="en-US" w:bidi="ar-SA"/>
              </w:rPr>
              <w:t xml:space="preserve"> о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плату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труда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строгом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-6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соответствии с Положением об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оплате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труда.</w:t>
            </w:r>
          </w:p>
          <w:p>
            <w:pPr>
              <w:pStyle w:val="TableParagraph"/>
              <w:widowControl/>
              <w:tabs>
                <w:tab w:val="clear" w:pos="720"/>
                <w:tab w:val="left" w:pos="446" w:leader="none"/>
              </w:tabs>
              <w:suppressAutoHyphens w:val="true"/>
              <w:bidi w:val="0"/>
              <w:spacing w:lineRule="auto" w:line="240" w:before="0" w:after="0"/>
              <w:ind w:left="57" w:right="0" w:hanging="0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eastAsiaTheme="minorHAnsi" w:ascii="Liberation Serif;Times New Roman" w:hAnsi="Liberation Serif;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TableParagraph"/>
              <w:widowControl/>
              <w:tabs>
                <w:tab w:val="clear" w:pos="720"/>
                <w:tab w:val="left" w:pos="446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Разъяснение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ответственным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лицам о мерах ответственности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за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совершение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коррупционных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spacing w:val="-6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правонарушений.</w:t>
            </w:r>
          </w:p>
          <w:p>
            <w:pPr>
              <w:pStyle w:val="TableParagraph"/>
              <w:widowControl/>
              <w:tabs>
                <w:tab w:val="clear" w:pos="720"/>
                <w:tab w:val="left" w:pos="446" w:leader="none"/>
                <w:tab w:val="left" w:pos="2326" w:leader="none"/>
                <w:tab w:val="left" w:pos="2805" w:leader="none"/>
              </w:tabs>
              <w:suppressAutoHyphens w:val="true"/>
              <w:bidi w:val="0"/>
              <w:spacing w:lineRule="exact" w:line="298" w:before="0" w:after="0"/>
              <w:ind w:left="0" w:right="0" w:hanging="0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Регламентация процедуры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6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оценки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>эффективности.</w:t>
            </w:r>
          </w:p>
          <w:p>
            <w:pPr>
              <w:pStyle w:val="TableParagraph"/>
              <w:widowControl/>
              <w:tabs>
                <w:tab w:val="clear" w:pos="720"/>
                <w:tab w:val="left" w:pos="446" w:leader="none"/>
                <w:tab w:val="left" w:pos="2326" w:leader="none"/>
                <w:tab w:val="left" w:pos="2805" w:leader="none"/>
              </w:tabs>
              <w:suppressAutoHyphens w:val="true"/>
              <w:bidi w:val="0"/>
              <w:spacing w:lineRule="exact" w:line="298" w:before="0" w:after="0"/>
              <w:ind w:left="0" w:right="0" w:hanging="0"/>
              <w:jc w:val="left"/>
              <w:rPr>
                <w:b w:val="false"/>
                <w:b w:val="false"/>
                <w:bCs w:val="false"/>
                <w:spacing w:val="-1"/>
              </w:rPr>
            </w:pPr>
            <w:r>
              <w:rPr>
                <w:b w:val="false"/>
                <w:bCs w:val="false"/>
                <w:spacing w:val="-1"/>
              </w:rPr>
            </w:r>
          </w:p>
          <w:p>
            <w:pPr>
              <w:pStyle w:val="TableParagraph"/>
              <w:widowControl/>
              <w:tabs>
                <w:tab w:val="clear" w:pos="720"/>
                <w:tab w:val="left" w:pos="446" w:leader="none"/>
                <w:tab w:val="left" w:pos="2326" w:leader="none"/>
                <w:tab w:val="left" w:pos="2805" w:leader="none"/>
              </w:tabs>
              <w:suppressAutoHyphens w:val="true"/>
              <w:bidi w:val="0"/>
              <w:spacing w:lineRule="exact" w:line="298" w:before="0" w:after="0"/>
              <w:ind w:left="0" w:right="0" w:hanging="0"/>
              <w:jc w:val="left"/>
              <w:rPr>
                <w:rFonts w:ascii="Liberation Serif;Times New Roman" w:hAnsi="Liberation Serif;Times New Roman" w:eastAsia="Calibri" w:cs="Liberation Serif;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>Прозрачность системы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>оценки.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Постоянный контроль</w:t>
            </w:r>
          </w:p>
        </w:tc>
      </w:tr>
      <w:tr>
        <w:trPr>
          <w:trHeight w:val="2316" w:hRule="atLeast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8.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>Планирование закупки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>Осуществление закупки,</w:t>
            </w:r>
          </w:p>
          <w:p>
            <w:pPr>
              <w:pStyle w:val="Normal"/>
              <w:spacing w:before="0" w:after="0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не предусмотренной планом-графиком закупок товаров, работ, услуг и не соответствующей </w:t>
            </w:r>
          </w:p>
          <w:p>
            <w:pPr>
              <w:pStyle w:val="Normal"/>
              <w:spacing w:before="0" w:after="0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правилам нормирования и требованиям к закупаемым товарам, работам, услугам для обеспечения функций учреждения </w:t>
            </w:r>
          </w:p>
          <w:p>
            <w:pPr>
              <w:pStyle w:val="Normal"/>
              <w:spacing w:before="0" w:after="0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eastAsiaTheme="minorHAnsi" w:ascii="Liberation Serif;Times New Roman" w:hAnsi="Liberation Serif;Times New Roman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i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>Сотрудники в должностные обязанности которых входит осуществление закупок товаров, работ, услуг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>Проверка соответствия осуществляемой закупки плану-графику закупок товаров, работ, услуг учреждения, правилам нормирования и требованиям к закупаемым товарам, работам, услугам для обеспечения функций учреждения</w:t>
            </w:r>
          </w:p>
          <w:p>
            <w:pPr>
              <w:pStyle w:val="Normal"/>
              <w:spacing w:before="0" w:after="0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eastAsiaTheme="minorHAnsi" w:ascii="Liberation Serif;Times New Roman" w:hAnsi="Liberation Serif;Times New Roman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Постоянный контроль</w:t>
            </w:r>
          </w:p>
        </w:tc>
      </w:tr>
      <w:tr>
        <w:trPr>
          <w:trHeight w:val="5533" w:hRule="atLeast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9.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>Обоснование начальной (максимальной) цены контракта (далее - НМЦК), цены контракта, заключаемого с единственным поставщиком (подрядчиком, исполнителем)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>При подготовке обоснования необоснованно завышена НМЦК, цена контракта, заключаемого с единственным поставщиком.</w:t>
            </w:r>
          </w:p>
          <w:p>
            <w:pPr>
              <w:pStyle w:val="Normal"/>
              <w:spacing w:before="0" w:after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>Предоставление заведомо ложных сведений о проведении мониторинга цен на товары, работы, услуги</w:t>
            </w:r>
          </w:p>
          <w:p>
            <w:pPr>
              <w:pStyle w:val="Normal"/>
              <w:spacing w:before="0" w:after="0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eastAsiaTheme="minorHAnsi" w:ascii="Liberation Serif;Times New Roman" w:hAnsi="Liberation Serif;Times New Roman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>Сотрудники, в должностные обязанности которых входит осуществление закупок товаров, работ, услуг</w:t>
            </w:r>
          </w:p>
          <w:p>
            <w:pPr>
              <w:pStyle w:val="ConsPlusTitle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eastAsiaTheme="minorHAnsi" w:ascii="Liberation Serif;Times New Roman" w:hAnsi="Liberation Serif;Times New Roman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>Обоснование НМЦК, цены контракта, заключаемого с единственным поставщиком (подрядчиком, исполнителем) в строгом соответствии с требованиями статьи 22 Федерального закона от  05.04.2013                 № 44-ФЗ «О контрактной системе в сфере закупок товаров, работ, услуг для обеспечения государственных и муниципальных нужд» (далее - Закон № 44-ФЗ).</w:t>
            </w:r>
          </w:p>
          <w:p>
            <w:pPr>
              <w:pStyle w:val="Normal"/>
              <w:spacing w:before="0" w:after="0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eastAsiaTheme="minorHAnsi" w:ascii="Liberation Serif;Times New Roman" w:hAnsi="Liberation Serif;Times New Roman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В целях недопущения завышения НМЦК, цены контракта, заключаемого с единственным поставщиком (подрядчиком, исполнителем), при обосновании НМЦК преимущественно применять метод сопоставимых рыночных цен (осуществлять мониторинг цен на товары, работы и услуги путем сбора коммерческих предложений, размещения запросов ценовой информации в единой информационной системе в сфере закупок (далее - ЕИС), использование информации из реестра контрактов ЕИС, а также общедоступной информации из информационно-телекоммуникационной сети «Интернет».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/>
            </w:r>
          </w:p>
        </w:tc>
      </w:tr>
      <w:tr>
        <w:trPr>
          <w:trHeight w:val="4116" w:hRule="atLeast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10.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>Размещение извещения об осуществлении закупки, подготовка проекта контракта</w:t>
            </w:r>
          </w:p>
          <w:p>
            <w:pPr>
              <w:pStyle w:val="Normal"/>
              <w:spacing w:before="0" w:after="0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eastAsiaTheme="minorHAnsi" w:ascii="Liberation Serif;Times New Roman" w:hAnsi="Liberation Serif;Times New Roman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>Установление необоснованных преимуществ для отдельных участников закупки при размещении извещения об осуществлении закупки.</w:t>
            </w:r>
          </w:p>
          <w:p>
            <w:pPr>
              <w:pStyle w:val="Normal"/>
              <w:spacing w:before="0" w:after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>Установление дискриминационных условий при осуществлении закупки.</w:t>
            </w:r>
          </w:p>
          <w:p>
            <w:pPr>
              <w:pStyle w:val="Normal"/>
              <w:spacing w:before="0" w:after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>Несоответствие условий проекта контракта типовым контрактам в части ухудшения условий заказчика и создания различных преференций для поставщика (подрядчика, исполнителя).</w:t>
            </w:r>
          </w:p>
          <w:p>
            <w:pPr>
              <w:pStyle w:val="Normal"/>
              <w:spacing w:before="0" w:after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>Подготовка проекта контракта и/или извещения об осуществлении закупки на поставку товара, выполнение работ, оказание услуг, которые фактически поставлены (выполнены, оказаны).</w:t>
            </w:r>
          </w:p>
          <w:p>
            <w:pPr>
              <w:pStyle w:val="Normal"/>
              <w:spacing w:before="0" w:after="0"/>
              <w:ind w:left="33" w:hanging="33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eastAsiaTheme="minorHAnsi" w:ascii="Liberation Serif;Times New Roman" w:hAnsi="Liberation Serif;Times New Roman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>Сотрудники, в должностные обязанности которых входит осуществление закупок товаров, работ, услуг</w:t>
            </w:r>
          </w:p>
          <w:p>
            <w:pPr>
              <w:pStyle w:val="ConsPlusTitle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eastAsiaTheme="minorHAnsi" w:ascii="Liberation Serif;Times New Roman" w:hAnsi="Liberation Serif;Times New Roman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>Проверка обоснованности и целесообразности заключения контракта.</w:t>
            </w:r>
          </w:p>
          <w:p>
            <w:pPr>
              <w:pStyle w:val="Normal"/>
              <w:spacing w:before="0" w:after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Обязательная проверка соответствия проектов контактов утвержденным типовым контрактам. </w:t>
            </w:r>
          </w:p>
          <w:p>
            <w:pPr>
              <w:pStyle w:val="Normal"/>
              <w:spacing w:before="0" w:after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>Разъяснение сотрудникам обязанности незамедлительно сообщать представителю нанимателя о склонении его к совершению коррупционного правонарушения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 xml:space="preserve">Исключение необоснованных преимуществ путем выставления дополнительных требований или ограничений к участникам закупки, обеспечение широкого круга участников и создание максимально конкурентной среды.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/>
              <w:t>Запрет на умышленное неправомерное включение в извещение об осуществлении закупки и проект контракта условий, ограничивающих конкуренцию</w:t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>
          <w:trHeight w:val="702" w:hRule="atLeast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11.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Рассмотрение заявок на участие в закупке, неправомерный допуск к участию в закупке в целях обеспечения создания преимущества определенному поставщику (подрядчику, исполнителю)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>Отклонение всех заявок с целью проведения повторной закупки.</w:t>
            </w:r>
          </w:p>
          <w:p>
            <w:pPr>
              <w:pStyle w:val="Normal"/>
              <w:spacing w:before="0" w:after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Закупка у определённого поставщика (подрядчика, исполнителя) при сговоре с другими участниками. </w:t>
            </w:r>
          </w:p>
          <w:p>
            <w:pPr>
              <w:pStyle w:val="Normal"/>
              <w:spacing w:before="0" w:after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В целях создания преимущества для какой-либо организации нарушение предусмотренной законом процедуры осуществления закупки либо нарушение правил описания объекта закупки. </w:t>
            </w:r>
          </w:p>
          <w:p>
            <w:pPr>
              <w:pStyle w:val="Normal"/>
              <w:spacing w:before="0" w:after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Прямые контакты и переговоры с потенциальным участником закупки. </w:t>
            </w:r>
          </w:p>
          <w:p>
            <w:pPr>
              <w:pStyle w:val="Normal"/>
              <w:spacing w:before="0" w:after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>Аффилированность членов комиссии по осуществлению закупок товаров, работ, услуг для обеспечения государственных нужд учреждения при рассмотрении заявок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>Сотрудники, в должностные обязанности которых входит осуществление закупок товаров, работ, услуг</w:t>
            </w:r>
          </w:p>
          <w:p>
            <w:pPr>
              <w:pStyle w:val="Normal"/>
              <w:spacing w:before="0" w:after="0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eastAsiaTheme="minorHAnsi" w:ascii="Liberation Serif;Times New Roman" w:hAnsi="Liberation Serif;Times New Roman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>Установление единых требований к участникам закупки, соблюдение правил описания объекта закупки. </w:t>
            </w:r>
          </w:p>
          <w:p>
            <w:pPr>
              <w:pStyle w:val="Normal"/>
              <w:spacing w:before="0" w:after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>Ограничение возможности сотрудникам, обеспечивающим закупку, предоставлять кому-либо сведения о ходе закупок, проводить непредусмотренные переговоры с участниками.</w:t>
            </w:r>
          </w:p>
          <w:p>
            <w:pPr>
              <w:pStyle w:val="Normal"/>
              <w:spacing w:before="0" w:after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>Исключение возможности сотрудникам, обеспечивающим закупку, получать какие-либо выгоды от проведения закупки.</w:t>
            </w:r>
          </w:p>
          <w:p>
            <w:pPr>
              <w:pStyle w:val="Normal"/>
              <w:spacing w:before="0" w:after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>Разъяснение понятия аффилированности, установление требований к разрешению выявленных ситуаций аффилированности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Ограничение возможности сотрудниками, ответственными за осуществление закупок, предоставлять кому-либо сведения о ходе закупок, проводить переговоры с потенциальными участниками. Проверка информации о собственниках юридических лиц контрагентов, установления наличия конфликта интересов и/или связей, носящих характер аффилированности, выявления коррупционных связей</w:t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highlight w:val="yellow"/>
              </w:rPr>
            </w:pPr>
            <w:r>
              <w:rPr/>
              <w:t>12.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Приёмка результатов поставленных товаров, выполненных работ, оказанных услуг 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Приемка результатов поставленных товаров, выполненных работ, оказанных услуг, </w:t>
            </w:r>
          </w:p>
          <w:p>
            <w:pPr>
              <w:pStyle w:val="Normal"/>
              <w:spacing w:before="0" w:after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>не соответствующих условиям контракта</w:t>
            </w:r>
          </w:p>
          <w:p>
            <w:pPr>
              <w:pStyle w:val="Normal"/>
              <w:spacing w:before="0" w:after="0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eastAsiaTheme="minorHAnsi" w:ascii="Liberation Serif;Times New Roman" w:hAnsi="Liberation Serif;Times New Roman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>Сотрудники, в должностные обязанности которых входит осуществление закупок товаров, работ, услуг</w:t>
            </w:r>
          </w:p>
          <w:p>
            <w:pPr>
              <w:pStyle w:val="Normal"/>
              <w:spacing w:before="0" w:after="0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eastAsiaTheme="minorHAnsi" w:ascii="Liberation Serif;Times New Roman" w:hAnsi="Liberation Serif;Times New Roman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Приемка результатов поставленных товаров, выполненных работ, оказанных услуг осуществляется в соответствии с требованиями статьи 94 Закона № 44-ФЗ. </w:t>
            </w:r>
          </w:p>
          <w:p>
            <w:pPr>
              <w:pStyle w:val="Normal"/>
              <w:spacing w:before="0" w:after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>Разъяснение сотрудникам обязанности, предусматривающей незамедлительное сообщение представителю нанимателя о склонении его к совершению коррупционного правонарушения,</w:t>
            </w:r>
          </w:p>
          <w:p>
            <w:pPr>
              <w:pStyle w:val="Normal"/>
              <w:spacing w:before="0" w:after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>об ответственности за совершение коррупционных правонарушений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Постоянный контроль</w:t>
            </w:r>
          </w:p>
        </w:tc>
      </w:tr>
      <w:tr>
        <w:trPr/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highlight w:val="yellow"/>
              </w:rPr>
            </w:pPr>
            <w:r>
              <w:rPr/>
              <w:t>13.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>Претензионная работа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При ведении претензионной работы сотрудникам учреждения предлагается за вознаграждение способствовать непринятию мер по предъявлению претензий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>Сотрудники, в должностные обязанности которых входит осуществление закупок товаров, работ, услуг</w:t>
            </w:r>
          </w:p>
          <w:p>
            <w:pPr>
              <w:pStyle w:val="Normal"/>
              <w:spacing w:before="0" w:after="0"/>
              <w:jc w:val="both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highlight w:val="yellow"/>
                <w:lang w:val="ru-RU" w:eastAsia="en-US" w:bidi="ar-SA"/>
              </w:rPr>
            </w:pPr>
            <w:r>
              <w:rPr>
                <w:rFonts w:eastAsia="Calibri" w:cs="Liberation Serif;Times New Roman" w:eastAsiaTheme="minorHAnsi" w:ascii="Liberation Serif;Times New Roman" w:hAnsi="Liberation Serif;Times New Roman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highlight w:val="yellow"/>
                <w:lang w:val="ru-RU" w:eastAsia="en-US" w:bidi="ar-SA"/>
              </w:rPr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Liberation Serif;Times New Roman" w:ascii="Liberation Serif;Times New Roman" w:hAnsi="Liberation Serif;Times New Roman" w:eastAsiaTheme="minorHAnsi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lang w:val="ru-RU" w:eastAsia="en-US" w:bidi="ar-SA"/>
              </w:rPr>
              <w:t>Осуществление контроля со стороны сотрудников, ответственных за исполнение контракта</w:t>
            </w:r>
          </w:p>
          <w:p>
            <w:pPr>
              <w:pStyle w:val="Normal"/>
              <w:spacing w:before="0" w:after="0"/>
              <w:rPr>
                <w:rFonts w:ascii="Liberation Serif;Times New Roman" w:hAnsi="Liberation Serif;Times New Roman" w:eastAsia="Calibri" w:cs="Liberation Serif;Times New Roman" w:eastAsiaTheme="minorHAnsi"/>
                <w:b w:val="false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highlight w:val="yellow"/>
                <w:lang w:val="ru-RU" w:eastAsia="en-US" w:bidi="ar-SA"/>
              </w:rPr>
            </w:pPr>
            <w:r>
              <w:rPr>
                <w:rFonts w:eastAsia="Calibri" w:cs="Liberation Serif;Times New Roman" w:eastAsiaTheme="minorHAnsi" w:ascii="Liberation Serif;Times New Roman" w:hAnsi="Liberation Serif;Times New Roman"/>
                <w:b w:val="false"/>
                <w:bCs w:val="false"/>
                <w:color w:val="auto"/>
                <w:spacing w:val="-1"/>
                <w:kern w:val="0"/>
                <w:sz w:val="24"/>
                <w:szCs w:val="24"/>
                <w:highlight w:val="yellow"/>
                <w:lang w:val="ru-RU" w:eastAsia="en-US" w:bidi="ar-SA"/>
              </w:rPr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/>
            </w:pPr>
            <w:r>
              <w:rPr/>
              <w:t>Постоянный контроль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orient="landscape" w:w="16838" w:h="11906"/>
      <w:pgMar w:left="1134" w:right="1134" w:header="708" w:top="1134" w:footer="0" w:bottom="85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Segoe UI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PT Sans">
    <w:charset w:val="01"/>
    <w:family w:val="swiss"/>
    <w:pitch w:val="default"/>
  </w:font>
  <w:font w:name="Calibri">
    <w:charset w:val="01"/>
    <w:family w:val="swiss"/>
    <w:pitch w:val="default"/>
  </w:font>
  <w:font w:name="Times New Roman">
    <w:charset w:val="cc"/>
    <w:family w:val="roman"/>
    <w:pitch w:val="variable"/>
  </w:font>
  <w:font w:name="Liberation Serif">
    <w:altName w:val="Times New Roman"/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029766051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587bb5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587bb5"/>
    <w:rPr/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2b6ea7"/>
    <w:rPr>
      <w:rFonts w:ascii="Segoe UI" w:hAnsi="Segoe UI" w:cs="Segoe UI"/>
      <w:sz w:val="18"/>
      <w:szCs w:val="18"/>
    </w:rPr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Sans" w:hAnsi="PT Sans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ConsPlusTitle" w:customStyle="1">
    <w:name w:val="ConsPlusTitle"/>
    <w:qFormat/>
    <w:rsid w:val="0075550e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5"/>
    <w:uiPriority w:val="99"/>
    <w:unhideWhenUsed/>
    <w:rsid w:val="00587bb5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7"/>
    <w:uiPriority w:val="99"/>
    <w:unhideWhenUsed/>
    <w:rsid w:val="00587bb5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2b6ea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ableParagraph">
    <w:name w:val="Table Paragraph"/>
    <w:basedOn w:val="Normal"/>
    <w:qFormat/>
    <w:pPr>
      <w:ind w:left="39" w:right="0" w:hanging="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752c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LibreOffice/6.4.7.2$Linux_X86_64 LibreOffice_project/72d9d5113b23a0ed474720f9d366fcde9a2744dd</Application>
  <Pages>7</Pages>
  <Words>1161</Words>
  <Characters>9358</Characters>
  <CharactersWithSpaces>10637</CharactersWithSpaces>
  <Paragraphs>138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2023-03-20T08:12:00Z</dcterms:created>
  <dc:creator>Рязановская Ольга Тимуровна</dc:creator>
  <dc:description/>
  <dc:language>ru-RU</dc:language>
  <cp:lastModifiedBy/>
  <cp:lastPrinted>2022-03-14T12:19:00Z</cp:lastPrinted>
  <dcterms:modified xsi:type="dcterms:W3CDTF">2023-06-09T11:25:29Z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