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uto" w:line="240" w:before="0" w:after="0"/>
        <w:ind w:left="6406" w:right="0" w:hanging="635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val="ru-RU" w:eastAsia="zh-CN" w:bidi="ar-SA"/>
        </w:rPr>
        <w:tab/>
        <w:t>Приложение № 2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406" w:right="0" w:hanging="6350"/>
        <w:jc w:val="left"/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val="ru-RU" w:eastAsia="zh-CN" w:bidi="ar-SA"/>
        </w:rPr>
        <w:tab/>
        <w:t>к приказу ГКУ «ОСЗН</w:t>
        <w:tab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406" w:right="0" w:hanging="6350"/>
        <w:jc w:val="left"/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val="ru-RU" w:eastAsia="zh-CN" w:bidi="ar-SA"/>
        </w:rPr>
        <w:tab/>
        <w:t>Унечского района»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406" w:right="0" w:hanging="6350"/>
        <w:jc w:val="left"/>
        <w:rPr/>
      </w:pP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000000"/>
          <w:spacing w:val="-2"/>
          <w:sz w:val="28"/>
          <w:szCs w:val="28"/>
          <w:lang w:val="ru-RU" w:eastAsia="zh-CN" w:bidi="ar-SA"/>
        </w:rPr>
        <w:tab/>
        <w:t xml:space="preserve">от 15.05.2023г № 6-ОД   </w:t>
      </w:r>
    </w:p>
    <w:p>
      <w:pPr>
        <w:pStyle w:val="Normal"/>
        <w:rPr>
          <w:rStyle w:val="Style14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rStyle w:val="Style14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 работодателя о фактах обращения в целях склонения работников  ГКУ «ОСЗН Унечского района» к совершению коррупционных правонарушений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  <w:bookmarkStart w:id="0" w:name="sub_100"/>
      <w:bookmarkEnd w:id="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bookmarkStart w:id="1" w:name="sub_101"/>
      <w:bookmarkEnd w:id="1"/>
      <w:r>
        <w:rPr>
          <w:sz w:val="28"/>
          <w:szCs w:val="28"/>
        </w:rPr>
        <w:t xml:space="preserve">1.1. Порядок уведомления работодателя о фактах обращения в целях склонения работников к совершению коррупционных правонарушений (далее соответственно - работники, Порядок), разработан в соответствии с положениями </w:t>
      </w:r>
      <w:hyperlink r:id="rId2">
        <w:r>
          <w:rPr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25 декабря 2008 г. N 273-ФЗ "О противодействии коррупции".</w:t>
      </w:r>
    </w:p>
    <w:p>
      <w:pPr>
        <w:pStyle w:val="Normal"/>
        <w:rPr>
          <w:sz w:val="28"/>
          <w:szCs w:val="28"/>
        </w:rPr>
      </w:pPr>
      <w:bookmarkStart w:id="2" w:name="sub_1011"/>
      <w:bookmarkStart w:id="3" w:name="sub_102"/>
      <w:bookmarkEnd w:id="2"/>
      <w:bookmarkEnd w:id="3"/>
      <w:r>
        <w:rPr>
          <w:sz w:val="28"/>
          <w:szCs w:val="28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>
      <w:pPr>
        <w:pStyle w:val="Normal"/>
        <w:rPr>
          <w:sz w:val="28"/>
          <w:szCs w:val="28"/>
        </w:rPr>
      </w:pPr>
      <w:bookmarkStart w:id="4" w:name="sub_1021"/>
      <w:bookmarkEnd w:id="4"/>
      <w:r>
        <w:rPr>
          <w:sz w:val="28"/>
          <w:szCs w:val="28"/>
        </w:rPr>
        <w:t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</w:t>
      </w:r>
      <w:bookmarkStart w:id="5" w:name="sub_103"/>
      <w:bookmarkEnd w:id="5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2. Порядок уведомления работодателя</w:t>
      </w:r>
      <w:bookmarkStart w:id="6" w:name="sub_200"/>
      <w:bookmarkEnd w:id="6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bookmarkStart w:id="7" w:name="sub_201"/>
      <w:bookmarkEnd w:id="7"/>
      <w:r>
        <w:rPr>
          <w:sz w:val="28"/>
          <w:szCs w:val="28"/>
        </w:rPr>
        <w:t>2.1.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 - уведомление).</w:t>
      </w:r>
    </w:p>
    <w:p>
      <w:pPr>
        <w:pStyle w:val="Normal"/>
        <w:rPr>
          <w:sz w:val="28"/>
          <w:szCs w:val="28"/>
        </w:rPr>
      </w:pPr>
      <w:bookmarkStart w:id="8" w:name="sub_2011"/>
      <w:bookmarkEnd w:id="8"/>
      <w:r>
        <w:rPr>
          <w:sz w:val="28"/>
          <w:szCs w:val="28"/>
        </w:rPr>
        <w:t>2.2. Уведомление представляется в письменном виде в двух экземплярах.</w:t>
      </w:r>
      <w:bookmarkStart w:id="9" w:name="sub_202"/>
      <w:bookmarkEnd w:id="9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3. Перечень сведений, содержащихся в уведомлении</w:t>
      </w:r>
      <w:bookmarkStart w:id="10" w:name="sub_300"/>
      <w:bookmarkEnd w:id="1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bookmarkStart w:id="11" w:name="sub_301"/>
      <w:bookmarkEnd w:id="11"/>
      <w:r>
        <w:rPr>
          <w:sz w:val="28"/>
          <w:szCs w:val="28"/>
        </w:rPr>
        <w:t>3.1. В уведомлении указывается:</w:t>
      </w:r>
    </w:p>
    <w:p>
      <w:pPr>
        <w:pStyle w:val="Normal"/>
        <w:rPr>
          <w:sz w:val="28"/>
          <w:szCs w:val="28"/>
        </w:rPr>
      </w:pPr>
      <w:bookmarkStart w:id="12" w:name="sub_3011"/>
      <w:bookmarkStart w:id="13" w:name="sub_311"/>
      <w:bookmarkEnd w:id="12"/>
      <w:bookmarkEnd w:id="13"/>
      <w:r>
        <w:rPr>
          <w:sz w:val="28"/>
          <w:szCs w:val="28"/>
        </w:rPr>
        <w:t>1) должность, фамилия, имя, отчество (при наличии) руководителя, на имя которого направляется уведомление;</w:t>
      </w:r>
    </w:p>
    <w:p>
      <w:pPr>
        <w:pStyle w:val="Normal"/>
        <w:rPr>
          <w:sz w:val="28"/>
          <w:szCs w:val="28"/>
        </w:rPr>
      </w:pPr>
      <w:bookmarkStart w:id="14" w:name="sub_3111"/>
      <w:bookmarkStart w:id="15" w:name="sub_312"/>
      <w:bookmarkEnd w:id="14"/>
      <w:bookmarkEnd w:id="15"/>
      <w:r>
        <w:rPr>
          <w:sz w:val="28"/>
          <w:szCs w:val="28"/>
        </w:rPr>
        <w:t>2) фамилия, имя, отчество (при наличии), должность, номер телефона работника;</w:t>
      </w:r>
    </w:p>
    <w:p>
      <w:pPr>
        <w:pStyle w:val="Normal"/>
        <w:rPr>
          <w:sz w:val="28"/>
          <w:szCs w:val="28"/>
        </w:rPr>
      </w:pPr>
      <w:bookmarkStart w:id="16" w:name="sub_3121"/>
      <w:bookmarkStart w:id="17" w:name="sub_313"/>
      <w:bookmarkEnd w:id="16"/>
      <w:bookmarkEnd w:id="17"/>
      <w:r>
        <w:rPr>
          <w:sz w:val="28"/>
          <w:szCs w:val="28"/>
        </w:rPr>
        <w:t>3) все известные сведения о лице, склоняющем к совершению коррупционного правонарушения;</w:t>
      </w:r>
    </w:p>
    <w:p>
      <w:pPr>
        <w:pStyle w:val="Normal"/>
        <w:rPr>
          <w:sz w:val="28"/>
          <w:szCs w:val="28"/>
        </w:rPr>
      </w:pPr>
      <w:bookmarkStart w:id="18" w:name="sub_3131"/>
      <w:bookmarkStart w:id="19" w:name="sub_314"/>
      <w:bookmarkEnd w:id="18"/>
      <w:bookmarkEnd w:id="19"/>
      <w:r>
        <w:rPr>
          <w:sz w:val="28"/>
          <w:szCs w:val="28"/>
        </w:rPr>
        <w:t>4) сущность предполагаемого коррупционного правонарушения;</w:t>
      </w:r>
    </w:p>
    <w:p>
      <w:pPr>
        <w:pStyle w:val="Normal"/>
        <w:rPr>
          <w:sz w:val="28"/>
          <w:szCs w:val="28"/>
        </w:rPr>
      </w:pPr>
      <w:bookmarkStart w:id="20" w:name="sub_3141"/>
      <w:bookmarkStart w:id="21" w:name="sub_315"/>
      <w:bookmarkEnd w:id="20"/>
      <w:bookmarkEnd w:id="21"/>
      <w:r>
        <w:rPr>
          <w:sz w:val="28"/>
          <w:szCs w:val="28"/>
        </w:rPr>
        <w:t>5) способ склонения к совершению коррупционного правонарушения;</w:t>
      </w:r>
    </w:p>
    <w:p>
      <w:pPr>
        <w:pStyle w:val="Normal"/>
        <w:rPr>
          <w:sz w:val="28"/>
          <w:szCs w:val="28"/>
        </w:rPr>
      </w:pPr>
      <w:bookmarkStart w:id="22" w:name="sub_3151"/>
      <w:bookmarkStart w:id="23" w:name="sub_316"/>
      <w:bookmarkEnd w:id="22"/>
      <w:bookmarkEnd w:id="23"/>
      <w:r>
        <w:rPr>
          <w:sz w:val="28"/>
          <w:szCs w:val="28"/>
        </w:rPr>
        <w:t>6) дата, место, время склонения к совершению коррупционного правонарушения;</w:t>
      </w:r>
    </w:p>
    <w:p>
      <w:pPr>
        <w:pStyle w:val="Normal"/>
        <w:rPr>
          <w:sz w:val="28"/>
          <w:szCs w:val="28"/>
        </w:rPr>
      </w:pPr>
      <w:bookmarkStart w:id="24" w:name="sub_3161"/>
      <w:bookmarkStart w:id="25" w:name="sub_317"/>
      <w:bookmarkEnd w:id="24"/>
      <w:bookmarkEnd w:id="25"/>
      <w:r>
        <w:rPr>
          <w:sz w:val="28"/>
          <w:szCs w:val="28"/>
        </w:rPr>
        <w:t>7) обстоятельства склонения к совершению коррупционного правонарушения;</w:t>
      </w:r>
    </w:p>
    <w:p>
      <w:pPr>
        <w:pStyle w:val="Normal"/>
        <w:rPr>
          <w:sz w:val="28"/>
          <w:szCs w:val="28"/>
        </w:rPr>
      </w:pPr>
      <w:bookmarkStart w:id="26" w:name="sub_3171"/>
      <w:bookmarkEnd w:id="26"/>
      <w:r>
        <w:rPr>
          <w:sz w:val="28"/>
          <w:szCs w:val="28"/>
        </w:rPr>
        <w:t>8) дополнительные имеющиеся по факту склонения к совершению коррупционного правонарушений документы.</w:t>
      </w:r>
      <w:bookmarkStart w:id="27" w:name="sub_318"/>
      <w:bookmarkEnd w:id="27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4. Регистрация уведомлений</w:t>
      </w:r>
      <w:bookmarkStart w:id="28" w:name="sub_400"/>
      <w:bookmarkEnd w:id="28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bookmarkStart w:id="29" w:name="sub_401"/>
      <w:bookmarkEnd w:id="29"/>
      <w:r>
        <w:rPr>
          <w:sz w:val="28"/>
          <w:szCs w:val="28"/>
        </w:rPr>
        <w:t>4.1. Должностное лицо работодателя,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>
      <w:pPr>
        <w:pStyle w:val="Normal"/>
        <w:rPr>
          <w:sz w:val="28"/>
          <w:szCs w:val="28"/>
        </w:rPr>
      </w:pPr>
      <w:bookmarkStart w:id="30" w:name="sub_4011"/>
      <w:bookmarkStart w:id="31" w:name="sub_402"/>
      <w:bookmarkEnd w:id="30"/>
      <w:bookmarkEnd w:id="31"/>
      <w:r>
        <w:rPr>
          <w:sz w:val="28"/>
          <w:szCs w:val="28"/>
        </w:rPr>
        <w:t>4.2.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уведомления.</w:t>
      </w:r>
    </w:p>
    <w:p>
      <w:pPr>
        <w:pStyle w:val="Normal"/>
        <w:rPr>
          <w:sz w:val="28"/>
          <w:szCs w:val="28"/>
        </w:rPr>
      </w:pPr>
      <w:bookmarkStart w:id="32" w:name="sub_4021"/>
      <w:bookmarkStart w:id="33" w:name="sub_403"/>
      <w:bookmarkEnd w:id="32"/>
      <w:bookmarkEnd w:id="33"/>
      <w:r>
        <w:rPr>
          <w:sz w:val="28"/>
          <w:szCs w:val="28"/>
        </w:rPr>
        <w:t>4.3. Первый экземпляр зарегистрированного уведомления в день регистрации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>
      <w:pPr>
        <w:pStyle w:val="Normal"/>
        <w:rPr>
          <w:sz w:val="28"/>
          <w:szCs w:val="28"/>
        </w:rPr>
      </w:pPr>
      <w:bookmarkStart w:id="34" w:name="sub_4031"/>
      <w:bookmarkEnd w:id="34"/>
      <w:r>
        <w:rPr>
          <w:sz w:val="28"/>
          <w:szCs w:val="28"/>
        </w:rPr>
        <w:t>4.4.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  <w:bookmarkStart w:id="35" w:name="sub_404"/>
      <w:bookmarkEnd w:id="35"/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798"/>
      <w:pgMar w:left="1134" w:right="1134" w:header="0" w:top="567" w:footer="567" w:bottom="112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 CYR">
    <w:charset w:val="01"/>
    <w:family w:val="swiss"/>
    <w:pitch w:val="default"/>
  </w:font>
  <w:font w:name="Cambri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Цветовое выделение"/>
    <w:uiPriority w:val="99"/>
    <w:qFormat/>
    <w:rPr>
      <w:b/>
      <w:bCs/>
      <w:color w:val="26282F"/>
    </w:rPr>
  </w:style>
  <w:style w:type="character" w:styleId="Style14" w:customStyle="1">
    <w:name w:val="Гипертекстовая ссылка"/>
    <w:basedOn w:val="Style13"/>
    <w:uiPriority w:val="99"/>
    <w:qFormat/>
    <w:rPr>
      <w:color w:val="106BBE"/>
    </w:rPr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5" w:customStyle="1">
    <w:name w:val="Цветовое выделение для Текст"/>
    <w:uiPriority w:val="99"/>
    <w:qFormat/>
    <w:rPr>
      <w:rFonts w:ascii="Times New Roman CYR" w:hAnsi="Times New Roman CYR" w:cs="Times New Roman CYR"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Pr>
      <w:rFonts w:ascii="Times New Roman CYR" w:hAnsi="Times New Roman CYR" w:cs="Times New Roman CYR"/>
      <w:sz w:val="24"/>
      <w:szCs w:val="24"/>
    </w:rPr>
  </w:style>
  <w:style w:type="character" w:styleId="Style17" w:customStyle="1">
    <w:name w:val="Нижний колонтитул Знак"/>
    <w:basedOn w:val="DefaultParagraphFont"/>
    <w:link w:val="ab"/>
    <w:uiPriority w:val="99"/>
    <w:qFormat/>
    <w:rPr>
      <w:rFonts w:ascii="Times New Roman CYR" w:hAnsi="Times New Roman CYR" w:cs="Times New Roman CYR"/>
      <w:sz w:val="24"/>
      <w:szCs w:val="24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Sans" w:hAnsi="PT Sans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4" w:customStyle="1">
    <w:name w:val="Текст (справка)"/>
    <w:basedOn w:val="Normal"/>
    <w:next w:val="Normal"/>
    <w:uiPriority w:val="99"/>
    <w:qFormat/>
    <w:pPr>
      <w:ind w:left="170" w:right="170" w:hanging="0"/>
      <w:jc w:val="left"/>
    </w:pPr>
    <w:rPr/>
  </w:style>
  <w:style w:type="paragraph" w:styleId="Style25" w:customStyle="1">
    <w:name w:val="Комментарий"/>
    <w:basedOn w:val="Style24"/>
    <w:next w:val="Normal"/>
    <w:uiPriority w:val="99"/>
    <w:qFormat/>
    <w:pPr>
      <w:spacing w:before="75" w:after="0"/>
      <w:ind w:left="170" w:right="0" w:hanging="0"/>
      <w:jc w:val="both"/>
    </w:pPr>
    <w:rPr>
      <w:color w:val="353842"/>
    </w:rPr>
  </w:style>
  <w:style w:type="paragraph" w:styleId="Style26" w:customStyle="1">
    <w:name w:val="Нормальный (таблица)"/>
    <w:basedOn w:val="Normal"/>
    <w:next w:val="Normal"/>
    <w:uiPriority w:val="99"/>
    <w:qFormat/>
    <w:pPr>
      <w:ind w:hanging="0"/>
    </w:pPr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a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c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/redirect/12164203/0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LibreOffice_project/72d9d5113b23a0ed474720f9d366fcde9a2744dd</Application>
  <Pages>2</Pages>
  <Words>495</Words>
  <Characters>3707</Characters>
  <CharactersWithSpaces>4183</CharactersWithSpaces>
  <Paragraphs>30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2023-03-20T10:13:00Z</dcterms:created>
  <dc:creator>НПП "Гарант-Сервис"</dc:creator>
  <dc:description>Документ экспортирован из системы ГАРАНТ</dc:description>
  <dc:language>ru-RU</dc:language>
  <cp:lastModifiedBy/>
  <cp:lastPrinted>2023-06-13T12:00:30Z</cp:lastPrinted>
  <dcterms:modified xsi:type="dcterms:W3CDTF">2023-06-13T12:00:43Z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